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</w:rPr>
        <w:t>附件3：</w:t>
      </w:r>
    </w:p>
    <w:p>
      <w:pPr>
        <w:spacing w:line="560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  <w:r>
        <w:rPr>
          <w:rFonts w:eastAsia="方正小标宋简体"/>
          <w:bCs/>
          <w:color w:val="000000"/>
          <w:kern w:val="0"/>
          <w:sz w:val="44"/>
          <w:szCs w:val="44"/>
        </w:rPr>
        <w:t>答辩专家评审费发放表</w:t>
      </w:r>
    </w:p>
    <w:p>
      <w:pPr>
        <w:tabs>
          <w:tab w:val="left" w:pos="2296"/>
        </w:tabs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附件3.1：</w:t>
      </w:r>
    </w:p>
    <w:p>
      <w:pPr>
        <w:spacing w:line="560" w:lineRule="exact"/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校外答辩专家评审费发放表</w:t>
      </w: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                      单位:元</w:t>
      </w:r>
    </w:p>
    <w:tbl>
      <w:tblPr>
        <w:tblStyle w:val="3"/>
        <w:tblW w:w="827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832"/>
        <w:gridCol w:w="1830"/>
        <w:gridCol w:w="1790"/>
        <w:gridCol w:w="976"/>
        <w:gridCol w:w="832"/>
        <w:gridCol w:w="832"/>
        <w:gridCol w:w="66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银行账号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开户银行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税前</w:t>
            </w:r>
          </w:p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金额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税后</w:t>
            </w:r>
          </w:p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金额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签名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　</w:t>
            </w:r>
          </w:p>
        </w:tc>
      </w:tr>
    </w:tbl>
    <w:p>
      <w:pPr>
        <w:spacing w:line="56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说明：按照税法相关规定计税，即：800元以内（含800元）不计税，超过800元的部分按20%计税。</w:t>
      </w: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经办人(联系电话)：         审核：          审批：</w:t>
      </w: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01FD7"/>
    <w:rsid w:val="3E501FD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2016-08-29T08:52:00Z</dcterms:created>
  <dc:creator>Administrator</dc:creator>
  <cp:lastModifiedBy>Administrator</cp:lastModifiedBy>
  <dcterms:modified xsi:type="dcterms:W3CDTF">2016-08-29T08:52:49Z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